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C2" w:rsidRDefault="005B1AC2" w:rsidP="005B1AC2">
      <w:pPr>
        <w:spacing w:after="0" w:line="240" w:lineRule="auto"/>
        <w:rPr>
          <w:rFonts w:eastAsia="Times New Roman"/>
          <w:b/>
          <w:bCs w:val="0"/>
          <w:color w:val="FF0000"/>
          <w:sz w:val="36"/>
          <w:szCs w:val="36"/>
          <w:lang w:eastAsia="pl-PL"/>
        </w:rPr>
      </w:pPr>
      <w:bookmarkStart w:id="0" w:name="_GoBack"/>
      <w:r>
        <w:rPr>
          <w:noProof/>
          <w:lang w:eastAsia="pl-PL"/>
        </w:rPr>
        <w:drawing>
          <wp:inline distT="0" distB="0" distL="0" distR="0" wp14:anchorId="6C73D10A" wp14:editId="32275862">
            <wp:extent cx="1143000" cy="10858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pic:spPr>
                </pic:pic>
              </a:graphicData>
            </a:graphic>
          </wp:inline>
        </w:drawing>
      </w:r>
      <w:bookmarkEnd w:id="0"/>
      <w:r w:rsidRPr="005B1AC2">
        <w:rPr>
          <w:rFonts w:eastAsia="Times New Roman"/>
          <w:b/>
          <w:bCs w:val="0"/>
          <w:color w:val="FF0000"/>
          <w:sz w:val="36"/>
          <w:szCs w:val="36"/>
          <w:lang w:eastAsia="pl-PL"/>
        </w:rPr>
        <w:t xml:space="preserve"> </w:t>
      </w:r>
      <w:r>
        <w:rPr>
          <w:rFonts w:eastAsia="Times New Roman"/>
          <w:b/>
          <w:bCs w:val="0"/>
          <w:color w:val="FF0000"/>
          <w:sz w:val="36"/>
          <w:szCs w:val="36"/>
          <w:lang w:eastAsia="pl-PL"/>
        </w:rPr>
        <w:t xml:space="preserve">                          </w:t>
      </w:r>
      <w:r w:rsidRPr="00D26329">
        <w:rPr>
          <w:rFonts w:eastAsia="Times New Roman"/>
          <w:b/>
          <w:bCs w:val="0"/>
          <w:color w:val="FF0000"/>
          <w:sz w:val="36"/>
          <w:szCs w:val="36"/>
          <w:lang w:eastAsia="pl-PL"/>
          <w14:glow w14:rad="139700">
            <w14:schemeClr w14:val="accent2">
              <w14:alpha w14:val="60000"/>
              <w14:satMod w14:val="175000"/>
            </w14:schemeClr>
          </w14:glow>
        </w:rPr>
        <w:t xml:space="preserve">24.X.2019r </w:t>
      </w:r>
    </w:p>
    <w:p w:rsidR="005B1AC2" w:rsidRPr="00D26329" w:rsidRDefault="005B1AC2" w:rsidP="005B1AC2">
      <w:pPr>
        <w:spacing w:after="0" w:line="240" w:lineRule="auto"/>
        <w:rPr>
          <w:rFonts w:eastAsia="Times New Roman"/>
          <w:b/>
          <w:bCs w:val="0"/>
          <w:color w:val="FF0000"/>
          <w:sz w:val="36"/>
          <w:szCs w:val="36"/>
          <w:lang w:eastAsia="pl-PL"/>
          <w14:reflection w14:blurRad="6350" w14:stA="55000" w14:stPos="0" w14:endA="300" w14:endPos="45500" w14:dist="0" w14:dir="5400000" w14:fadeDir="5400000" w14:sx="100000" w14:sy="-100000" w14:kx="0" w14:ky="0" w14:algn="bl"/>
        </w:rPr>
      </w:pPr>
      <w:r w:rsidRPr="00D26329">
        <w:rPr>
          <w:rFonts w:eastAsia="Times New Roman"/>
          <w:b/>
          <w:bCs w:val="0"/>
          <w:color w:val="FF0000"/>
          <w:sz w:val="36"/>
          <w:szCs w:val="36"/>
          <w:lang w:eastAsia="pl-PL"/>
          <w14:reflection w14:blurRad="6350" w14:stA="55000" w14:stPos="0" w14:endA="300" w14:endPos="45500" w14:dist="0" w14:dir="5400000" w14:fadeDir="5400000" w14:sx="100000" w14:sy="-100000" w14:kx="0" w14:ky="0" w14:algn="bl"/>
        </w:rPr>
        <w:t xml:space="preserve">                            </w:t>
      </w:r>
      <w:r w:rsidR="00503B5D" w:rsidRPr="00D26329">
        <w:rPr>
          <w:rFonts w:eastAsia="Times New Roman"/>
          <w:b/>
          <w:bCs w:val="0"/>
          <w:color w:val="FF0000"/>
          <w:sz w:val="36"/>
          <w:szCs w:val="36"/>
          <w:lang w:eastAsia="pl-PL"/>
          <w14:reflection w14:blurRad="6350" w14:stA="55000" w14:stPos="0" w14:endA="300" w14:endPos="45500" w14:dist="0" w14:dir="5400000" w14:fadeDir="5400000" w14:sx="100000" w14:sy="-100000" w14:kx="0" w14:ky="0" w14:algn="bl"/>
        </w:rPr>
        <w:t>Europejski</w:t>
      </w:r>
      <w:r w:rsidRPr="00D26329">
        <w:rPr>
          <w:rFonts w:eastAsia="Times New Roman"/>
          <w:b/>
          <w:bCs w:val="0"/>
          <w:color w:val="FF0000"/>
          <w:sz w:val="36"/>
          <w:szCs w:val="36"/>
          <w:lang w:eastAsia="pl-PL"/>
          <w14:reflection w14:blurRad="6350" w14:stA="55000" w14:stPos="0" w14:endA="300" w14:endPos="45500" w14:dist="0" w14:dir="5400000" w14:fadeDir="5400000" w14:sx="100000" w14:sy="-100000" w14:kx="0" w14:ky="0" w14:algn="bl"/>
        </w:rPr>
        <w:t xml:space="preserve"> Dzień Walki z Otyłością</w:t>
      </w:r>
    </w:p>
    <w:p w:rsidR="00503B5D" w:rsidRPr="005B1AC2" w:rsidRDefault="00503B5D" w:rsidP="005B1AC2">
      <w:pPr>
        <w:spacing w:after="0" w:line="240" w:lineRule="auto"/>
        <w:rPr>
          <w:rFonts w:eastAsia="Times New Roman"/>
          <w:b/>
          <w:bCs w:val="0"/>
          <w:color w:val="FF0000"/>
          <w:sz w:val="36"/>
          <w:szCs w:val="36"/>
          <w:lang w:eastAsia="pl-PL"/>
        </w:rPr>
      </w:pPr>
    </w:p>
    <w:p w:rsidR="005B1AC2" w:rsidRPr="005B1AC2" w:rsidRDefault="005B1AC2" w:rsidP="005B1AC2">
      <w:pPr>
        <w:spacing w:after="0" w:line="240" w:lineRule="auto"/>
        <w:rPr>
          <w:rFonts w:eastAsia="Times New Roman"/>
          <w:bCs w:val="0"/>
          <w:lang w:eastAsia="pl-PL"/>
        </w:rPr>
      </w:pPr>
    </w:p>
    <w:p w:rsidR="00503B5D" w:rsidRDefault="00503B5D" w:rsidP="005B1AC2">
      <w:pPr>
        <w:spacing w:after="0" w:line="240" w:lineRule="auto"/>
        <w:jc w:val="both"/>
      </w:pPr>
      <w:r w:rsidRPr="00E17932">
        <w:t xml:space="preserve">                   </w:t>
      </w:r>
      <w:r>
        <w:t xml:space="preserve">     </w:t>
      </w:r>
      <w:r w:rsidRPr="00E17932">
        <w:rPr>
          <w:b/>
        </w:rPr>
        <w:t>Państwowy Powiatowy Inspektor Sanitarny w Przysusze</w:t>
      </w:r>
      <w:r w:rsidRPr="00E17932">
        <w:t xml:space="preserve">  </w:t>
      </w:r>
      <w:r>
        <w:t>przypomina</w:t>
      </w:r>
      <w:r w:rsidRPr="00E17932">
        <w:t>,</w:t>
      </w:r>
      <w:r>
        <w:t xml:space="preserve">                       że </w:t>
      </w:r>
      <w:r>
        <w:rPr>
          <w:rStyle w:val="Pogrubienie"/>
        </w:rPr>
        <w:t>Europejski Dzień Otyłości przypada 24 października.</w:t>
      </w:r>
      <w:r>
        <w:t xml:space="preserve">                  </w:t>
      </w:r>
    </w:p>
    <w:p w:rsidR="005B1AC2" w:rsidRDefault="005B1AC2" w:rsidP="005B1AC2">
      <w:pPr>
        <w:spacing w:after="0" w:line="240" w:lineRule="auto"/>
        <w:jc w:val="both"/>
        <w:rPr>
          <w:rFonts w:eastAsia="Times New Roman"/>
          <w:bCs w:val="0"/>
          <w:lang w:eastAsia="pl-PL"/>
        </w:rPr>
      </w:pPr>
      <w:r w:rsidRPr="005B1AC2">
        <w:rPr>
          <w:rFonts w:eastAsia="Times New Roman"/>
          <w:bCs w:val="0"/>
          <w:lang w:eastAsia="pl-PL"/>
        </w:rPr>
        <w:t>Otyłość to choroba cywilizacyjna, która dotyka coraz więcej osób, także najmłodszych.</w:t>
      </w:r>
      <w:r w:rsidR="00503B5D">
        <w:rPr>
          <w:rFonts w:eastAsia="Times New Roman"/>
          <w:bCs w:val="0"/>
          <w:lang w:eastAsia="pl-PL"/>
        </w:rPr>
        <w:t xml:space="preserve">                           </w:t>
      </w:r>
      <w:r w:rsidRPr="005B1AC2">
        <w:rPr>
          <w:rFonts w:eastAsia="Times New Roman"/>
          <w:bCs w:val="0"/>
          <w:lang w:eastAsia="pl-PL"/>
        </w:rPr>
        <w:t xml:space="preserve">To druga po paleniu papierosów najczęstsza przyczyna występowania poważnych problemów zdrowotnych, w tym nowotworów złośliwych. </w:t>
      </w:r>
      <w:r w:rsidR="00D26329">
        <w:rPr>
          <w:rFonts w:eastAsia="Times New Roman"/>
          <w:bCs w:val="0"/>
          <w:lang w:eastAsia="pl-PL"/>
        </w:rPr>
        <w:t>Europejski</w:t>
      </w:r>
      <w:r w:rsidRPr="005B1AC2">
        <w:rPr>
          <w:rFonts w:eastAsia="Times New Roman"/>
          <w:bCs w:val="0"/>
          <w:lang w:eastAsia="pl-PL"/>
        </w:rPr>
        <w:t xml:space="preserve"> Dzień Walki z Otyłością ma na celu podnoszenie świadomości na temat zapobiegania i leczenia tej choroby.</w:t>
      </w:r>
    </w:p>
    <w:p w:rsidR="005B1AC2" w:rsidRPr="005B1AC2" w:rsidRDefault="005B1AC2" w:rsidP="005B1AC2">
      <w:pPr>
        <w:spacing w:before="100" w:beforeAutospacing="1" w:after="100" w:afterAutospacing="1" w:line="240" w:lineRule="auto"/>
        <w:jc w:val="both"/>
        <w:outlineLvl w:val="2"/>
        <w:rPr>
          <w:rFonts w:eastAsia="Times New Roman"/>
          <w:lang w:eastAsia="pl-PL"/>
        </w:rPr>
      </w:pPr>
      <w:r w:rsidRPr="005B1AC2">
        <w:rPr>
          <w:rFonts w:eastAsia="Times New Roman"/>
          <w:lang w:eastAsia="pl-PL"/>
        </w:rPr>
        <w:t xml:space="preserve">Mniejsze ryzyko przedwczesnej śmierci, lepsza kondycja zdrowotna i wyższa samoocena – to tylko kilka powodów, dla których warto zadbać o linię. Korzyści wydają się oczywiste, jednak co czwarty </w:t>
      </w:r>
      <w:r w:rsidRPr="005B1AC2">
        <w:rPr>
          <w:rFonts w:eastAsia="Times New Roman"/>
          <w:i/>
          <w:iCs/>
          <w:lang w:eastAsia="pl-PL"/>
        </w:rPr>
        <w:t>Polak</w:t>
      </w:r>
      <w:r w:rsidRPr="005B1AC2">
        <w:rPr>
          <w:rFonts w:eastAsia="Times New Roman"/>
          <w:lang w:eastAsia="pl-PL"/>
        </w:rPr>
        <w:t xml:space="preserve"> jest </w:t>
      </w:r>
      <w:r w:rsidRPr="005B1AC2">
        <w:rPr>
          <w:rFonts w:eastAsia="Times New Roman"/>
          <w:i/>
          <w:iCs/>
          <w:lang w:eastAsia="pl-PL"/>
        </w:rPr>
        <w:t>otyły</w:t>
      </w:r>
      <w:r w:rsidRPr="005B1AC2">
        <w:rPr>
          <w:rFonts w:eastAsia="Times New Roman"/>
          <w:lang w:eastAsia="pl-PL"/>
        </w:rPr>
        <w:t xml:space="preserve">, a ponad połowa ma nadwagę. </w:t>
      </w:r>
    </w:p>
    <w:p w:rsidR="005B1AC2" w:rsidRPr="005B1AC2" w:rsidRDefault="005B1AC2" w:rsidP="005B1AC2">
      <w:pPr>
        <w:spacing w:after="0" w:line="240" w:lineRule="auto"/>
        <w:jc w:val="both"/>
        <w:rPr>
          <w:rFonts w:eastAsia="Times New Roman"/>
          <w:bCs w:val="0"/>
          <w:lang w:eastAsia="pl-PL"/>
        </w:rPr>
      </w:pPr>
      <w:r w:rsidRPr="005B1AC2">
        <w:rPr>
          <w:rFonts w:eastAsia="Times New Roman"/>
          <w:bCs w:val="0"/>
          <w:lang w:eastAsia="pl-PL"/>
        </w:rPr>
        <w:t xml:space="preserve">Według badań Polacy są już w pierwszej piątce najbardziej otyłych narodów w Europie. </w:t>
      </w:r>
      <w:r w:rsidR="00503B5D">
        <w:rPr>
          <w:rFonts w:eastAsia="Times New Roman"/>
          <w:bCs w:val="0"/>
          <w:lang w:eastAsia="pl-PL"/>
        </w:rPr>
        <w:t xml:space="preserve">                      </w:t>
      </w:r>
      <w:r w:rsidRPr="005B1AC2">
        <w:rPr>
          <w:rFonts w:eastAsia="Times New Roman"/>
          <w:bCs w:val="0"/>
          <w:lang w:eastAsia="pl-PL"/>
        </w:rPr>
        <w:t xml:space="preserve">Już co piąte dziecko w Polsce ma problem z nadmierną masą ciała. Statystyki biją na alarm i trzeba za wszelką cenę odwrócić niekorzystny trend. Zbędne kilogramy nie tylko wpływają na nasze samopoczucie i relacje z innymi ludźmi. Często wyznaczają granice zawodowej i towarzyskiej aktywności. Przede wszystkim jednak niekorzystnie rzutują na zdrowie. </w:t>
      </w:r>
    </w:p>
    <w:p w:rsidR="005B1AC2" w:rsidRPr="005B1AC2" w:rsidRDefault="005B1AC2" w:rsidP="005B1AC2">
      <w:pPr>
        <w:spacing w:before="100" w:beforeAutospacing="1" w:after="100" w:afterAutospacing="1" w:line="240" w:lineRule="auto"/>
        <w:jc w:val="both"/>
        <w:outlineLvl w:val="2"/>
        <w:rPr>
          <w:rFonts w:eastAsia="Times New Roman"/>
          <w:b/>
          <w:lang w:eastAsia="pl-PL"/>
        </w:rPr>
      </w:pPr>
      <w:r w:rsidRPr="005B1AC2">
        <w:rPr>
          <w:rFonts w:eastAsia="Times New Roman"/>
          <w:b/>
          <w:lang w:eastAsia="pl-PL"/>
        </w:rPr>
        <w:t>Już otyłość czy „tylko” nadwaga?</w:t>
      </w:r>
    </w:p>
    <w:p w:rsidR="005B1AC2" w:rsidRPr="005B1AC2" w:rsidRDefault="005B1AC2" w:rsidP="005B1AC2">
      <w:pPr>
        <w:spacing w:before="100" w:beforeAutospacing="1" w:after="100" w:afterAutospacing="1" w:line="240" w:lineRule="auto"/>
        <w:jc w:val="both"/>
        <w:rPr>
          <w:rFonts w:eastAsia="Times New Roman"/>
          <w:bCs w:val="0"/>
          <w:lang w:eastAsia="pl-PL"/>
        </w:rPr>
      </w:pPr>
      <w:r w:rsidRPr="005B1AC2">
        <w:rPr>
          <w:rFonts w:eastAsia="Times New Roman"/>
          <w:bCs w:val="0"/>
          <w:lang w:eastAsia="pl-PL"/>
        </w:rPr>
        <w:t>Są dwa proste sposoby, by odpowiedzieć na to pytanie. Można obliczyć wskaźnik masy ciała (ang. Body Mass Index, BMI), który określa stan odżywienia. BMI nie jest wprawdzie wskaźnikiem idealnym, ale pomaga przy ogólnej ocenie. Wystarczy wykonać zadanie matematyczne, dzieląc masę ciała w kilogramach przez wzrost w metrach podniesiony do kwadratu. O nadwadze mówimy wówczas, gdy wynik przekracza 25,0. Jeśli przekroczy wartość równą lub powyżej 30,0 – mamy do czynienia z otyłością. Drugim sposobem jest pomiar obwodu talii, który określa rodzaj otyłości i związane z nim ryzyko powikłań.  </w:t>
      </w:r>
    </w:p>
    <w:p w:rsidR="005B1AC2" w:rsidRDefault="005B1AC2" w:rsidP="005B1AC2">
      <w:pPr>
        <w:spacing w:before="100" w:beforeAutospacing="1" w:after="100" w:afterAutospacing="1" w:line="240" w:lineRule="auto"/>
        <w:jc w:val="both"/>
        <w:rPr>
          <w:rFonts w:eastAsia="Times New Roman"/>
          <w:bCs w:val="0"/>
          <w:lang w:eastAsia="pl-PL"/>
        </w:rPr>
      </w:pPr>
      <w:r w:rsidRPr="005B1AC2">
        <w:rPr>
          <w:rFonts w:eastAsia="Times New Roman"/>
          <w:bCs w:val="0"/>
          <w:lang w:eastAsia="pl-PL"/>
        </w:rPr>
        <w:t>Z niewielką nadwagą można spróbować poradzić sobie na własną rękę. Większa dyscyplina dotycząca jedzenia – mniejsze, a częstsze i urozmaicone posiłki, wyeliminowanie słodyczy i białego pieczywa, zastąpienie napojów gazowanych wodą, dużo warzyw – powinna stopniowo przynieść pożądane efekty. Zwłaszcza jeśli połączymy ją z aktywnością fizyczną, spacerami, ruchem. W każdym innym przypadku warto zasięgnąć rady lekarza dietetyka, a niekiedy również psychologa</w:t>
      </w:r>
    </w:p>
    <w:p w:rsidR="00D26329" w:rsidRDefault="00D26329" w:rsidP="005B1AC2">
      <w:pPr>
        <w:spacing w:before="100" w:beforeAutospacing="1" w:after="100" w:afterAutospacing="1" w:line="240" w:lineRule="auto"/>
        <w:jc w:val="both"/>
        <w:rPr>
          <w:rFonts w:eastAsia="Times New Roman"/>
          <w:bCs w:val="0"/>
          <w:lang w:eastAsia="pl-PL"/>
        </w:rPr>
      </w:pPr>
    </w:p>
    <w:p w:rsidR="00D26329" w:rsidRDefault="00D26329" w:rsidP="005B1AC2">
      <w:pPr>
        <w:spacing w:before="100" w:beforeAutospacing="1" w:after="100" w:afterAutospacing="1" w:line="240" w:lineRule="auto"/>
        <w:jc w:val="both"/>
        <w:rPr>
          <w:rFonts w:eastAsia="Times New Roman"/>
          <w:bCs w:val="0"/>
          <w:lang w:eastAsia="pl-PL"/>
        </w:rPr>
      </w:pPr>
    </w:p>
    <w:p w:rsidR="00503B5D" w:rsidRPr="00E2639D" w:rsidRDefault="00503B5D" w:rsidP="00503B5D">
      <w:pPr>
        <w:spacing w:after="0" w:line="240" w:lineRule="auto"/>
        <w:jc w:val="both"/>
        <w:rPr>
          <w:rFonts w:eastAsia="Calibri"/>
          <w:bCs w:val="0"/>
          <w:i/>
          <w:sz w:val="20"/>
          <w:szCs w:val="20"/>
        </w:rPr>
      </w:pPr>
      <w:r>
        <w:rPr>
          <w:rFonts w:eastAsia="Calibri"/>
          <w:bCs w:val="0"/>
          <w:i/>
          <w:sz w:val="20"/>
          <w:szCs w:val="20"/>
        </w:rPr>
        <w:t xml:space="preserve">                                                                                                                           </w:t>
      </w:r>
      <w:r w:rsidRPr="00E2639D">
        <w:rPr>
          <w:rFonts w:eastAsia="Calibri"/>
          <w:bCs w:val="0"/>
          <w:i/>
          <w:sz w:val="20"/>
          <w:szCs w:val="20"/>
        </w:rPr>
        <w:t xml:space="preserve">Państwowy Powiatowy </w:t>
      </w:r>
    </w:p>
    <w:p w:rsidR="00503B5D" w:rsidRPr="00E2639D" w:rsidRDefault="00503B5D" w:rsidP="00503B5D">
      <w:pPr>
        <w:spacing w:after="0" w:line="240" w:lineRule="auto"/>
        <w:jc w:val="both"/>
        <w:rPr>
          <w:rFonts w:eastAsia="Calibri"/>
          <w:bCs w:val="0"/>
          <w:i/>
          <w:sz w:val="20"/>
          <w:szCs w:val="20"/>
        </w:rPr>
      </w:pPr>
      <w:r w:rsidRPr="00E2639D">
        <w:rPr>
          <w:rFonts w:eastAsia="Calibri"/>
          <w:bCs w:val="0"/>
          <w:i/>
          <w:sz w:val="20"/>
          <w:szCs w:val="20"/>
        </w:rPr>
        <w:t xml:space="preserve">                                                                                                                              Inspektor Sanitarny </w:t>
      </w:r>
    </w:p>
    <w:p w:rsidR="00503B5D" w:rsidRPr="00E2639D" w:rsidRDefault="00503B5D" w:rsidP="00503B5D">
      <w:pPr>
        <w:spacing w:after="0" w:line="240" w:lineRule="auto"/>
        <w:jc w:val="both"/>
        <w:rPr>
          <w:rFonts w:eastAsia="Calibri"/>
          <w:bCs w:val="0"/>
          <w:i/>
          <w:sz w:val="20"/>
          <w:szCs w:val="20"/>
        </w:rPr>
      </w:pPr>
      <w:r w:rsidRPr="00E2639D">
        <w:rPr>
          <w:rFonts w:eastAsia="Calibri"/>
          <w:bCs w:val="0"/>
          <w:i/>
          <w:sz w:val="20"/>
          <w:szCs w:val="20"/>
        </w:rPr>
        <w:t xml:space="preserve">                                                                                                                                  w Przysusze </w:t>
      </w:r>
    </w:p>
    <w:p w:rsidR="00503B5D" w:rsidRPr="00693853" w:rsidRDefault="00503B5D" w:rsidP="00503B5D">
      <w:pPr>
        <w:spacing w:after="0" w:line="240" w:lineRule="auto"/>
        <w:jc w:val="both"/>
        <w:rPr>
          <w:rFonts w:eastAsia="Calibri"/>
          <w:bCs w:val="0"/>
          <w:i/>
          <w:sz w:val="20"/>
          <w:szCs w:val="20"/>
        </w:rPr>
      </w:pPr>
      <w:r w:rsidRPr="00E2639D">
        <w:rPr>
          <w:rFonts w:eastAsia="Calibri"/>
          <w:bCs w:val="0"/>
          <w:i/>
          <w:sz w:val="20"/>
          <w:szCs w:val="20"/>
        </w:rPr>
        <w:t xml:space="preserve">                                                                                                                             mgr inż. Jolanta Wilk</w:t>
      </w:r>
    </w:p>
    <w:p w:rsidR="005B1AC2" w:rsidRDefault="005B1AC2" w:rsidP="005B1AC2">
      <w:pPr>
        <w:spacing w:before="100" w:beforeAutospacing="1" w:after="100" w:afterAutospacing="1" w:line="240" w:lineRule="auto"/>
        <w:jc w:val="both"/>
        <w:rPr>
          <w:rFonts w:eastAsia="Times New Roman"/>
          <w:bCs w:val="0"/>
          <w:lang w:eastAsia="pl-PL"/>
        </w:rPr>
      </w:pPr>
    </w:p>
    <w:p w:rsidR="00503B5D" w:rsidRDefault="00503B5D" w:rsidP="005B1AC2">
      <w:pPr>
        <w:spacing w:before="100" w:beforeAutospacing="1" w:after="100" w:afterAutospacing="1" w:line="240" w:lineRule="auto"/>
        <w:jc w:val="both"/>
        <w:outlineLvl w:val="2"/>
        <w:rPr>
          <w:rFonts w:eastAsia="Times New Roman"/>
          <w:b/>
          <w:lang w:eastAsia="pl-PL"/>
        </w:rPr>
      </w:pPr>
    </w:p>
    <w:p w:rsidR="005B1AC2" w:rsidRPr="005B1AC2" w:rsidRDefault="005B1AC2" w:rsidP="005B1AC2">
      <w:pPr>
        <w:spacing w:before="100" w:beforeAutospacing="1" w:after="100" w:afterAutospacing="1" w:line="240" w:lineRule="auto"/>
        <w:jc w:val="both"/>
        <w:rPr>
          <w:rFonts w:eastAsia="Times New Roman"/>
          <w:bCs w:val="0"/>
          <w:lang w:eastAsia="pl-PL"/>
        </w:rPr>
      </w:pPr>
      <w:r w:rsidRPr="005B1AC2">
        <w:rPr>
          <w:rFonts w:eastAsia="Times New Roman"/>
          <w:bCs w:val="0"/>
          <w:lang w:eastAsia="pl-PL"/>
        </w:rPr>
        <w:t> </w:t>
      </w:r>
      <w:r w:rsidR="00503B5D" w:rsidRPr="00503B5D">
        <w:rPr>
          <w:rFonts w:eastAsia="Times New Roman"/>
          <w:bCs w:val="0"/>
          <w:noProof/>
          <w:lang w:eastAsia="pl-PL"/>
        </w:rPr>
        <w:drawing>
          <wp:inline distT="0" distB="0" distL="0" distR="0">
            <wp:extent cx="5760720" cy="3988191"/>
            <wp:effectExtent l="0" t="0" r="0" b="0"/>
            <wp:docPr id="2" name="Obraz 2" descr="C:\Users\rwiatkowska\Desktop\u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atkowska\Desktop\uu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988191"/>
                    </a:xfrm>
                    <a:prstGeom prst="rect">
                      <a:avLst/>
                    </a:prstGeom>
                    <a:noFill/>
                    <a:ln>
                      <a:noFill/>
                    </a:ln>
                  </pic:spPr>
                </pic:pic>
              </a:graphicData>
            </a:graphic>
          </wp:inline>
        </w:drawing>
      </w:r>
    </w:p>
    <w:p w:rsidR="00503B5D" w:rsidRDefault="005B1AC2" w:rsidP="005B1AC2">
      <w:pPr>
        <w:spacing w:after="0" w:line="240" w:lineRule="auto"/>
        <w:jc w:val="both"/>
        <w:rPr>
          <w:rFonts w:eastAsia="Calibri"/>
          <w:bCs w:val="0"/>
          <w:i/>
          <w:sz w:val="20"/>
          <w:szCs w:val="20"/>
        </w:rPr>
      </w:pPr>
      <w:r>
        <w:rPr>
          <w:rFonts w:eastAsia="Calibri"/>
          <w:bCs w:val="0"/>
          <w:i/>
          <w:sz w:val="20"/>
          <w:szCs w:val="20"/>
        </w:rPr>
        <w:t xml:space="preserve">                                                                                                                </w:t>
      </w:r>
    </w:p>
    <w:p w:rsidR="00503B5D" w:rsidRDefault="00503B5D" w:rsidP="005B1AC2">
      <w:pPr>
        <w:spacing w:after="0" w:line="240" w:lineRule="auto"/>
        <w:jc w:val="both"/>
        <w:rPr>
          <w:rFonts w:eastAsia="Calibri"/>
          <w:bCs w:val="0"/>
          <w:i/>
          <w:sz w:val="20"/>
          <w:szCs w:val="20"/>
        </w:rPr>
      </w:pPr>
    </w:p>
    <w:p w:rsidR="00503B5D" w:rsidRDefault="00503B5D" w:rsidP="005B1AC2">
      <w:pPr>
        <w:spacing w:after="0" w:line="240" w:lineRule="auto"/>
        <w:jc w:val="both"/>
        <w:rPr>
          <w:rFonts w:eastAsia="Calibri"/>
          <w:bCs w:val="0"/>
          <w:i/>
          <w:sz w:val="20"/>
          <w:szCs w:val="20"/>
        </w:rPr>
      </w:pPr>
    </w:p>
    <w:p w:rsidR="005B1AC2" w:rsidRPr="00693853" w:rsidRDefault="00503B5D" w:rsidP="00503B5D">
      <w:pPr>
        <w:spacing w:after="0" w:line="240" w:lineRule="auto"/>
        <w:jc w:val="both"/>
        <w:rPr>
          <w:rFonts w:eastAsia="Calibri"/>
          <w:bCs w:val="0"/>
          <w:i/>
          <w:sz w:val="20"/>
          <w:szCs w:val="20"/>
        </w:rPr>
      </w:pPr>
      <w:r>
        <w:rPr>
          <w:rFonts w:eastAsia="Calibri"/>
          <w:bCs w:val="0"/>
          <w:i/>
          <w:sz w:val="20"/>
          <w:szCs w:val="20"/>
        </w:rPr>
        <w:t xml:space="preserve">                                                                                                                </w:t>
      </w:r>
      <w:r w:rsidR="005B1AC2">
        <w:rPr>
          <w:rFonts w:eastAsia="Calibri"/>
          <w:bCs w:val="0"/>
          <w:i/>
          <w:sz w:val="20"/>
          <w:szCs w:val="20"/>
        </w:rPr>
        <w:t xml:space="preserve">        </w:t>
      </w:r>
      <w:r w:rsidR="005B1AC2" w:rsidRPr="00E2639D">
        <w:rPr>
          <w:rFonts w:eastAsia="Calibri"/>
          <w:bCs w:val="0"/>
          <w:i/>
          <w:sz w:val="20"/>
          <w:szCs w:val="20"/>
        </w:rPr>
        <w:t xml:space="preserve">   </w:t>
      </w:r>
    </w:p>
    <w:p w:rsidR="008816C5" w:rsidRPr="005B1AC2" w:rsidRDefault="008816C5" w:rsidP="005B1AC2">
      <w:pPr>
        <w:jc w:val="both"/>
      </w:pPr>
    </w:p>
    <w:sectPr w:rsidR="008816C5" w:rsidRPr="005B1AC2" w:rsidSect="005B1AC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AB"/>
    <w:rsid w:val="00503B5D"/>
    <w:rsid w:val="005B1AC2"/>
    <w:rsid w:val="008816C5"/>
    <w:rsid w:val="00A179AB"/>
    <w:rsid w:val="00D26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2FBC5-7115-4C56-9DE2-C2711F1B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03B5D"/>
    <w:rPr>
      <w:b/>
      <w:bCs w:val="0"/>
    </w:rPr>
  </w:style>
  <w:style w:type="paragraph" w:styleId="Tekstdymka">
    <w:name w:val="Balloon Text"/>
    <w:basedOn w:val="Normalny"/>
    <w:link w:val="TekstdymkaZnak"/>
    <w:uiPriority w:val="99"/>
    <w:semiHidden/>
    <w:unhideWhenUsed/>
    <w:rsid w:val="00D263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61717">
      <w:bodyDiv w:val="1"/>
      <w:marLeft w:val="0"/>
      <w:marRight w:val="0"/>
      <w:marTop w:val="0"/>
      <w:marBottom w:val="0"/>
      <w:divBdr>
        <w:top w:val="none" w:sz="0" w:space="0" w:color="auto"/>
        <w:left w:val="none" w:sz="0" w:space="0" w:color="auto"/>
        <w:bottom w:val="none" w:sz="0" w:space="0" w:color="auto"/>
        <w:right w:val="none" w:sz="0" w:space="0" w:color="auto"/>
      </w:divBdr>
      <w:divsChild>
        <w:div w:id="1022172758">
          <w:marLeft w:val="0"/>
          <w:marRight w:val="0"/>
          <w:marTop w:val="0"/>
          <w:marBottom w:val="0"/>
          <w:divBdr>
            <w:top w:val="none" w:sz="0" w:space="0" w:color="auto"/>
            <w:left w:val="none" w:sz="0" w:space="0" w:color="auto"/>
            <w:bottom w:val="none" w:sz="0" w:space="0" w:color="auto"/>
            <w:right w:val="none" w:sz="0" w:space="0" w:color="auto"/>
          </w:divBdr>
        </w:div>
        <w:div w:id="1267152891">
          <w:marLeft w:val="0"/>
          <w:marRight w:val="0"/>
          <w:marTop w:val="0"/>
          <w:marBottom w:val="0"/>
          <w:divBdr>
            <w:top w:val="none" w:sz="0" w:space="0" w:color="auto"/>
            <w:left w:val="none" w:sz="0" w:space="0" w:color="auto"/>
            <w:bottom w:val="none" w:sz="0" w:space="0" w:color="auto"/>
            <w:right w:val="none" w:sz="0" w:space="0" w:color="auto"/>
          </w:divBdr>
        </w:div>
      </w:divsChild>
    </w:div>
    <w:div w:id="880287698">
      <w:bodyDiv w:val="1"/>
      <w:marLeft w:val="0"/>
      <w:marRight w:val="0"/>
      <w:marTop w:val="0"/>
      <w:marBottom w:val="0"/>
      <w:divBdr>
        <w:top w:val="none" w:sz="0" w:space="0" w:color="auto"/>
        <w:left w:val="none" w:sz="0" w:space="0" w:color="auto"/>
        <w:bottom w:val="none" w:sz="0" w:space="0" w:color="auto"/>
        <w:right w:val="none" w:sz="0" w:space="0" w:color="auto"/>
      </w:divBdr>
      <w:divsChild>
        <w:div w:id="31393003">
          <w:marLeft w:val="0"/>
          <w:marRight w:val="0"/>
          <w:marTop w:val="0"/>
          <w:marBottom w:val="0"/>
          <w:divBdr>
            <w:top w:val="none" w:sz="0" w:space="0" w:color="auto"/>
            <w:left w:val="none" w:sz="0" w:space="0" w:color="auto"/>
            <w:bottom w:val="none" w:sz="0" w:space="0" w:color="auto"/>
            <w:right w:val="none" w:sz="0" w:space="0" w:color="auto"/>
          </w:divBdr>
          <w:divsChild>
            <w:div w:id="10223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464</Words>
  <Characters>2787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Wiatkowska</dc:creator>
  <cp:keywords/>
  <dc:description/>
  <cp:lastModifiedBy>Renata Wiatkowska</cp:lastModifiedBy>
  <cp:revision>5</cp:revision>
  <cp:lastPrinted>2019-10-24T09:30:00Z</cp:lastPrinted>
  <dcterms:created xsi:type="dcterms:W3CDTF">2019-10-24T08:58:00Z</dcterms:created>
  <dcterms:modified xsi:type="dcterms:W3CDTF">2019-10-24T09:34:00Z</dcterms:modified>
</cp:coreProperties>
</file>